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61E" w:rsidRDefault="00F0261E" w:rsidP="00F0261E">
      <w:pPr>
        <w:spacing w:after="0" w:line="360" w:lineRule="auto"/>
        <w:rPr>
          <w:rFonts w:eastAsia="Times New Roman" w:cs="Calibri"/>
          <w:sz w:val="24"/>
          <w:szCs w:val="24"/>
          <w:lang w:eastAsia="nl-NL"/>
        </w:rPr>
      </w:pPr>
    </w:p>
    <w:p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Beste heer, mevrouw,</w:t>
      </w:r>
    </w:p>
    <w:p w:rsidR="00F0261E" w:rsidRPr="003E2C56" w:rsidRDefault="00F0261E" w:rsidP="00F0261E">
      <w:pPr>
        <w:spacing w:after="0" w:line="360" w:lineRule="auto"/>
        <w:rPr>
          <w:rFonts w:eastAsia="Times New Roman" w:cs="Calibri"/>
          <w:sz w:val="24"/>
          <w:szCs w:val="24"/>
          <w:lang w:eastAsia="nl-NL"/>
        </w:rPr>
      </w:pPr>
    </w:p>
    <w:p w:rsidR="00F0261E" w:rsidRPr="003E2C56" w:rsidRDefault="00F0261E" w:rsidP="00F0261E">
      <w:pPr>
        <w:shd w:val="clear" w:color="auto" w:fill="FFFFFF"/>
        <w:spacing w:after="0" w:line="240" w:lineRule="auto"/>
        <w:rPr>
          <w:rFonts w:eastAsia="Times New Roman" w:cs="Calibri"/>
          <w:iCs/>
          <w:sz w:val="24"/>
          <w:szCs w:val="24"/>
          <w:lang w:eastAsia="nl-NL"/>
        </w:rPr>
      </w:pPr>
      <w:r w:rsidRPr="003E2C56">
        <w:rPr>
          <w:rFonts w:eastAsia="Times New Roman" w:cs="Calibri"/>
          <w:sz w:val="24"/>
          <w:szCs w:val="24"/>
          <w:lang w:eastAsia="nl-NL"/>
        </w:rPr>
        <w:t xml:space="preserve">Hierbij ontvangt u een proefles van de </w:t>
      </w:r>
      <w:r w:rsidRPr="003E2C56">
        <w:rPr>
          <w:rFonts w:eastAsia="Times New Roman" w:cs="Calibri"/>
          <w:sz w:val="24"/>
          <w:szCs w:val="24"/>
          <w:u w:val="single"/>
          <w:lang w:eastAsia="nl-NL"/>
        </w:rPr>
        <w:t>digitale</w:t>
      </w:r>
      <w:r w:rsidRPr="003E2C56">
        <w:rPr>
          <w:rFonts w:eastAsia="Times New Roman" w:cs="Calibri"/>
          <w:sz w:val="24"/>
          <w:szCs w:val="24"/>
          <w:lang w:eastAsia="nl-NL"/>
        </w:rPr>
        <w:t xml:space="preserve"> versie van de cursus  </w:t>
      </w:r>
      <w:r>
        <w:rPr>
          <w:rFonts w:eastAsia="Times New Roman" w:cs="Calibri"/>
          <w:i/>
          <w:sz w:val="24"/>
          <w:szCs w:val="26"/>
          <w:lang w:eastAsia="nl-NL"/>
        </w:rPr>
        <w:t>De Heilige Geest</w:t>
      </w:r>
      <w:r>
        <w:rPr>
          <w:rFonts w:eastAsia="Times New Roman" w:cs="Calibri"/>
          <w:i/>
          <w:sz w:val="24"/>
          <w:szCs w:val="26"/>
          <w:lang w:eastAsia="nl-NL"/>
        </w:rPr>
        <w:t xml:space="preserve"> </w:t>
      </w:r>
      <w:r>
        <w:rPr>
          <w:rFonts w:eastAsia="Times New Roman" w:cs="Calibri"/>
          <w:iCs/>
          <w:sz w:val="24"/>
          <w:szCs w:val="26"/>
          <w:lang w:eastAsia="nl-NL"/>
        </w:rPr>
        <w:t>van John Owen.</w:t>
      </w:r>
    </w:p>
    <w:p w:rsidR="00F0261E" w:rsidRPr="003E2C56" w:rsidRDefault="00F0261E" w:rsidP="00F0261E">
      <w:pPr>
        <w:shd w:val="clear" w:color="auto" w:fill="FFFFFF"/>
        <w:spacing w:after="0" w:line="240" w:lineRule="auto"/>
        <w:rPr>
          <w:rFonts w:eastAsia="Times New Roman" w:cs="Calibri"/>
          <w:i/>
          <w:sz w:val="24"/>
          <w:szCs w:val="26"/>
          <w:lang w:eastAsia="nl-NL"/>
        </w:rPr>
      </w:pPr>
    </w:p>
    <w:p w:rsidR="00F0261E" w:rsidRPr="003E2C56" w:rsidRDefault="00F0261E" w:rsidP="00F0261E">
      <w:pPr>
        <w:shd w:val="clear" w:color="auto" w:fill="FFFFFF"/>
        <w:spacing w:after="0" w:line="240" w:lineRule="auto"/>
        <w:rPr>
          <w:rFonts w:eastAsia="Times New Roman" w:cs="Calibri"/>
          <w:sz w:val="24"/>
          <w:szCs w:val="24"/>
          <w:lang w:eastAsia="nl-NL"/>
        </w:rPr>
      </w:pPr>
      <w:r w:rsidRPr="003E2C56">
        <w:rPr>
          <w:rFonts w:eastAsia="Times New Roman" w:cs="Calibri"/>
          <w:sz w:val="24"/>
          <w:szCs w:val="24"/>
          <w:lang w:eastAsia="nl-NL"/>
        </w:rPr>
        <w:t xml:space="preserve">We hopen dat u met het inzien of maken van deze </w:t>
      </w:r>
      <w:r>
        <w:rPr>
          <w:rFonts w:eastAsia="Times New Roman" w:cs="Calibri"/>
          <w:sz w:val="24"/>
          <w:szCs w:val="24"/>
          <w:lang w:eastAsia="nl-NL"/>
        </w:rPr>
        <w:t>proef</w:t>
      </w:r>
      <w:r w:rsidRPr="003E2C56">
        <w:rPr>
          <w:rFonts w:eastAsia="Times New Roman" w:cs="Calibri"/>
          <w:sz w:val="24"/>
          <w:szCs w:val="24"/>
          <w:lang w:eastAsia="nl-NL"/>
        </w:rPr>
        <w:t>les tot de beslissing komt om de cursus te gaan doen.</w:t>
      </w:r>
    </w:p>
    <w:p w:rsidR="00F0261E" w:rsidRPr="003E2C56" w:rsidRDefault="00F0261E" w:rsidP="00F0261E">
      <w:pPr>
        <w:shd w:val="clear" w:color="auto" w:fill="FFFFFF"/>
        <w:spacing w:after="0" w:line="240" w:lineRule="auto"/>
        <w:rPr>
          <w:rFonts w:eastAsia="Times New Roman" w:cs="Calibri"/>
          <w:i/>
          <w:sz w:val="24"/>
          <w:szCs w:val="26"/>
          <w:lang w:eastAsia="nl-NL"/>
        </w:rPr>
      </w:pPr>
    </w:p>
    <w:p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U kunt zich voor de cursus opgeven door middel van onderstaande bon.</w:t>
      </w:r>
    </w:p>
    <w:p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 xml:space="preserve">U kunt uw gegevens ook mailen naar  </w:t>
      </w:r>
      <w:hyperlink r:id="rId5" w:history="1">
        <w:r w:rsidRPr="003E2C56">
          <w:rPr>
            <w:rFonts w:eastAsia="Times New Roman" w:cs="Calibri"/>
            <w:color w:val="0000FF"/>
            <w:sz w:val="24"/>
            <w:szCs w:val="24"/>
            <w:u w:val="single"/>
            <w:lang w:eastAsia="nl-NL"/>
          </w:rPr>
          <w:t>info@cursussenoudvaders.</w:t>
        </w:r>
      </w:hyperlink>
      <w:r w:rsidRPr="003E2C56">
        <w:rPr>
          <w:rFonts w:eastAsia="Times New Roman" w:cs="Calibri"/>
          <w:color w:val="0000FF"/>
          <w:sz w:val="24"/>
          <w:szCs w:val="24"/>
          <w:u w:val="single"/>
          <w:lang w:eastAsia="nl-NL"/>
        </w:rPr>
        <w:t>nl</w:t>
      </w:r>
      <w:r>
        <w:rPr>
          <w:rFonts w:eastAsia="Times New Roman" w:cs="Calibri"/>
          <w:color w:val="0000FF"/>
          <w:sz w:val="24"/>
          <w:szCs w:val="24"/>
          <w:u w:val="single"/>
          <w:lang w:eastAsia="nl-NL"/>
        </w:rPr>
        <w:t>.</w:t>
      </w:r>
    </w:p>
    <w:p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 xml:space="preserve"> </w:t>
      </w:r>
    </w:p>
    <w:p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Cursussen Oudvaders,</w:t>
      </w:r>
    </w:p>
    <w:p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Reijerskoop 251,</w:t>
      </w:r>
    </w:p>
    <w:p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2771BK Boskoop.</w:t>
      </w:r>
    </w:p>
    <w:p w:rsidR="00F0261E" w:rsidRPr="003E2C56" w:rsidRDefault="00F0261E" w:rsidP="00F0261E">
      <w:pPr>
        <w:spacing w:after="0" w:line="360" w:lineRule="auto"/>
        <w:rPr>
          <w:rFonts w:eastAsia="Times New Roman" w:cs="Calibri"/>
          <w:noProof/>
          <w:sz w:val="24"/>
          <w:szCs w:val="24"/>
          <w:lang w:eastAsia="nl-NL"/>
        </w:rPr>
      </w:pPr>
      <w:r w:rsidRPr="003E2C56">
        <w:rPr>
          <w:rFonts w:eastAsia="Times New Roman" w:cs="Calibri"/>
          <w:noProof/>
          <w:sz w:val="24"/>
          <w:szCs w:val="24"/>
          <w:lang w:eastAsia="nl-NL"/>
        </w:rPr>
        <w:t>tel.  0172-532796</w:t>
      </w:r>
    </w:p>
    <w:p w:rsidR="00F0261E" w:rsidRPr="003E2C56" w:rsidRDefault="00F0261E" w:rsidP="00F0261E">
      <w:pPr>
        <w:spacing w:after="0" w:line="360" w:lineRule="auto"/>
        <w:rPr>
          <w:rFonts w:eastAsia="Times New Roman" w:cs="Calibri"/>
          <w:noProof/>
          <w:sz w:val="24"/>
          <w:szCs w:val="24"/>
          <w:lang w:eastAsia="nl-NL"/>
        </w:rPr>
      </w:pPr>
    </w:p>
    <w:p w:rsidR="00F0261E" w:rsidRPr="003E2C56" w:rsidRDefault="00F0261E" w:rsidP="00F0261E">
      <w:pPr>
        <w:spacing w:after="0" w:line="360" w:lineRule="auto"/>
        <w:rPr>
          <w:rFonts w:eastAsia="Times New Roman" w:cs="Calibri"/>
          <w:sz w:val="24"/>
          <w:szCs w:val="24"/>
          <w:lang w:eastAsia="nl-NL"/>
        </w:rPr>
      </w:pPr>
      <w:r w:rsidRPr="003E2C56">
        <w:rPr>
          <w:rFonts w:eastAsia="Times New Roman" w:cs="Calibri"/>
          <w:sz w:val="24"/>
          <w:szCs w:val="24"/>
          <w:lang w:eastAsia="nl-NL"/>
        </w:rPr>
        <w:t>Met vriendelijke groet,</w:t>
      </w:r>
    </w:p>
    <w:p w:rsidR="00F0261E" w:rsidRPr="003E2C56" w:rsidRDefault="00F0261E" w:rsidP="00F0261E">
      <w:pPr>
        <w:spacing w:after="0" w:line="360" w:lineRule="auto"/>
        <w:rPr>
          <w:rFonts w:eastAsia="Times New Roman" w:cs="Calibri"/>
          <w:noProof/>
          <w:sz w:val="24"/>
          <w:szCs w:val="24"/>
          <w:lang w:eastAsia="nl-NL"/>
        </w:rPr>
      </w:pPr>
      <w:r w:rsidRPr="003E2C56">
        <w:rPr>
          <w:rFonts w:eastAsia="Times New Roman" w:cs="Calibri"/>
          <w:sz w:val="24"/>
          <w:szCs w:val="24"/>
          <w:lang w:eastAsia="nl-NL"/>
        </w:rPr>
        <w:t xml:space="preserve">J. van de Velde. </w:t>
      </w:r>
    </w:p>
    <w:p w:rsidR="00F0261E" w:rsidRPr="003E2C56" w:rsidRDefault="00F0261E" w:rsidP="00F0261E">
      <w:pPr>
        <w:spacing w:after="0" w:line="240" w:lineRule="auto"/>
        <w:rPr>
          <w:rFonts w:eastAsia="Times New Roman" w:cs="Calibri"/>
          <w:sz w:val="24"/>
          <w:szCs w:val="24"/>
          <w:lang w:eastAsia="nl-NL"/>
        </w:rPr>
      </w:pPr>
    </w:p>
    <w:p w:rsidR="00F0261E" w:rsidRPr="003E2C56" w:rsidRDefault="00F0261E" w:rsidP="00F0261E">
      <w:pPr>
        <w:spacing w:after="0" w:line="240" w:lineRule="auto"/>
        <w:rPr>
          <w:rFonts w:eastAsia="Times New Roman" w:cs="Calibri"/>
          <w:sz w:val="24"/>
          <w:szCs w:val="24"/>
          <w:lang w:eastAsia="nl-NL"/>
        </w:rPr>
      </w:pPr>
      <w:r w:rsidRPr="003E2C56">
        <w:rPr>
          <w:rFonts w:eastAsia="Times New Roman" w:cs="Calibri"/>
          <w:sz w:val="24"/>
          <w:szCs w:val="24"/>
          <w:lang w:eastAsia="nl-NL"/>
        </w:rPr>
        <w:t>……………………………………………………………………………………………………………………………………………….</w:t>
      </w:r>
    </w:p>
    <w:p w:rsidR="00F0261E" w:rsidRPr="003E2C56" w:rsidRDefault="00F0261E" w:rsidP="00F0261E">
      <w:pPr>
        <w:spacing w:after="0" w:line="240" w:lineRule="auto"/>
        <w:rPr>
          <w:rFonts w:eastAsia="Times New Roman" w:cs="Calibri"/>
          <w:sz w:val="32"/>
          <w:szCs w:val="24"/>
          <w:lang w:eastAsia="nl-NL"/>
        </w:rPr>
      </w:pPr>
    </w:p>
    <w:p w:rsidR="00F0261E" w:rsidRPr="003E2C56" w:rsidRDefault="00F0261E" w:rsidP="00F0261E">
      <w:pPr>
        <w:spacing w:after="0" w:line="360" w:lineRule="auto"/>
        <w:rPr>
          <w:rFonts w:eastAsia="Times New Roman" w:cs="Calibri"/>
          <w:sz w:val="28"/>
          <w:szCs w:val="24"/>
          <w:lang w:eastAsia="nl-NL"/>
        </w:rPr>
      </w:pPr>
      <w:r w:rsidRPr="003E2C56">
        <w:rPr>
          <w:rFonts w:eastAsia="Times New Roman" w:cs="Calibri"/>
          <w:sz w:val="28"/>
          <w:szCs w:val="24"/>
          <w:lang w:eastAsia="nl-NL"/>
        </w:rPr>
        <w:t>Bestelbon</w:t>
      </w:r>
    </w:p>
    <w:p w:rsidR="00F0261E" w:rsidRPr="003E2C56" w:rsidRDefault="00F0261E" w:rsidP="00F0261E">
      <w:pPr>
        <w:spacing w:after="0" w:line="360" w:lineRule="auto"/>
        <w:rPr>
          <w:rFonts w:eastAsia="Times New Roman" w:cs="Calibri"/>
          <w:sz w:val="4"/>
          <w:szCs w:val="24"/>
          <w:lang w:eastAsia="nl-NL"/>
        </w:rPr>
      </w:pPr>
    </w:p>
    <w:p w:rsidR="00F0261E" w:rsidRPr="003E2C56" w:rsidRDefault="00F0261E" w:rsidP="00F0261E">
      <w:pPr>
        <w:spacing w:after="0" w:line="360" w:lineRule="auto"/>
        <w:rPr>
          <w:rFonts w:eastAsia="Times New Roman" w:cs="Calibri"/>
          <w:sz w:val="24"/>
          <w:szCs w:val="28"/>
          <w:lang w:eastAsia="nl-NL"/>
        </w:rPr>
      </w:pPr>
      <w:r w:rsidRPr="003E2C56">
        <w:rPr>
          <w:rFonts w:eastAsia="Times New Roman" w:cs="Calibri"/>
          <w:sz w:val="24"/>
          <w:szCs w:val="28"/>
          <w:lang w:eastAsia="nl-NL"/>
        </w:rPr>
        <w:t>naam:  ………………………………………………………</w:t>
      </w:r>
    </w:p>
    <w:p w:rsidR="00F0261E" w:rsidRPr="003E2C56" w:rsidRDefault="00F0261E" w:rsidP="00F0261E">
      <w:pPr>
        <w:spacing w:after="0" w:line="360" w:lineRule="auto"/>
        <w:rPr>
          <w:rFonts w:eastAsia="Times New Roman" w:cs="Calibri"/>
          <w:sz w:val="24"/>
          <w:szCs w:val="28"/>
          <w:lang w:eastAsia="nl-NL"/>
        </w:rPr>
      </w:pPr>
      <w:r w:rsidRPr="003E2C56">
        <w:rPr>
          <w:rFonts w:eastAsia="Times New Roman" w:cs="Calibri"/>
          <w:sz w:val="24"/>
          <w:szCs w:val="28"/>
          <w:lang w:eastAsia="nl-NL"/>
        </w:rPr>
        <w:t>adres: ………………………………………………………</w:t>
      </w:r>
    </w:p>
    <w:p w:rsidR="00F0261E" w:rsidRPr="003E2C56" w:rsidRDefault="00F0261E" w:rsidP="00F0261E">
      <w:pPr>
        <w:spacing w:after="0" w:line="360" w:lineRule="auto"/>
        <w:rPr>
          <w:rFonts w:eastAsia="Times New Roman" w:cs="Calibri"/>
          <w:sz w:val="24"/>
          <w:szCs w:val="28"/>
          <w:lang w:eastAsia="nl-NL"/>
        </w:rPr>
      </w:pPr>
      <w:r w:rsidRPr="003E2C56">
        <w:rPr>
          <w:rFonts w:eastAsia="Times New Roman" w:cs="Calibri"/>
          <w:sz w:val="24"/>
          <w:szCs w:val="28"/>
          <w:lang w:eastAsia="nl-NL"/>
        </w:rPr>
        <w:t xml:space="preserve">postcode: …………… plaats: ………………………….     </w:t>
      </w:r>
    </w:p>
    <w:p w:rsidR="00F0261E" w:rsidRPr="003E2C56" w:rsidRDefault="00F0261E" w:rsidP="00F0261E">
      <w:pPr>
        <w:spacing w:after="0" w:line="360" w:lineRule="auto"/>
        <w:rPr>
          <w:rFonts w:eastAsia="Times New Roman" w:cs="Calibri"/>
          <w:sz w:val="24"/>
          <w:szCs w:val="28"/>
          <w:lang w:eastAsia="nl-NL"/>
        </w:rPr>
      </w:pPr>
      <w:r>
        <w:rPr>
          <w:rFonts w:eastAsia="Times New Roman" w:cs="Calibri"/>
          <w:sz w:val="24"/>
          <w:szCs w:val="28"/>
          <w:lang w:eastAsia="nl-NL"/>
        </w:rPr>
        <w:t>e</w:t>
      </w:r>
      <w:r w:rsidRPr="003E2C56">
        <w:rPr>
          <w:rFonts w:eastAsia="Times New Roman" w:cs="Calibri"/>
          <w:sz w:val="24"/>
          <w:szCs w:val="28"/>
          <w:lang w:eastAsia="nl-NL"/>
        </w:rPr>
        <w:t>-mail    ………………………..@................</w:t>
      </w:r>
    </w:p>
    <w:p w:rsidR="00F0261E" w:rsidRPr="003E2C56" w:rsidRDefault="00F0261E" w:rsidP="00F0261E">
      <w:pPr>
        <w:spacing w:after="0" w:line="360" w:lineRule="auto"/>
        <w:rPr>
          <w:rFonts w:eastAsia="Times New Roman" w:cs="Calibri"/>
          <w:sz w:val="24"/>
          <w:szCs w:val="28"/>
          <w:lang w:eastAsia="nl-NL"/>
        </w:rPr>
      </w:pPr>
      <w:r w:rsidRPr="003E2C56">
        <w:rPr>
          <w:rFonts w:eastAsia="Times New Roman" w:cs="Calibri"/>
          <w:sz w:val="24"/>
          <w:szCs w:val="28"/>
          <w:lang w:eastAsia="nl-NL"/>
        </w:rPr>
        <w:t xml:space="preserve">tel: ………………………………………..   </w:t>
      </w:r>
    </w:p>
    <w:p w:rsidR="00F0261E" w:rsidRPr="003E2C56" w:rsidRDefault="00F0261E" w:rsidP="00F0261E">
      <w:pPr>
        <w:spacing w:after="0" w:line="360" w:lineRule="auto"/>
        <w:rPr>
          <w:rFonts w:eastAsia="Times New Roman" w:cs="Calibri"/>
          <w:sz w:val="24"/>
          <w:szCs w:val="24"/>
          <w:lang w:eastAsia="nl-NL"/>
        </w:rPr>
      </w:pPr>
    </w:p>
    <w:p w:rsidR="00F0261E" w:rsidRPr="003E2C56" w:rsidRDefault="00F0261E" w:rsidP="00F0261E">
      <w:pPr>
        <w:spacing w:after="0" w:line="360" w:lineRule="auto"/>
        <w:rPr>
          <w:rFonts w:eastAsia="Times New Roman" w:cs="Calibri"/>
          <w:sz w:val="24"/>
          <w:szCs w:val="24"/>
          <w:lang w:eastAsia="nl-NL"/>
        </w:rPr>
      </w:pPr>
    </w:p>
    <w:p w:rsidR="00F0261E" w:rsidRPr="003E2C56" w:rsidRDefault="00F0261E" w:rsidP="00F0261E">
      <w:pPr>
        <w:spacing w:after="0" w:line="240" w:lineRule="auto"/>
        <w:rPr>
          <w:rFonts w:eastAsia="Times New Roman" w:cs="Calibri"/>
          <w:iCs/>
          <w:sz w:val="24"/>
          <w:szCs w:val="24"/>
          <w:lang w:eastAsia="nl-NL"/>
        </w:rPr>
      </w:pPr>
      <w:r w:rsidRPr="003E2C56">
        <w:rPr>
          <w:rFonts w:eastAsia="Times New Roman" w:cs="Calibri"/>
          <w:sz w:val="24"/>
          <w:szCs w:val="24"/>
          <w:lang w:eastAsia="nl-NL"/>
        </w:rPr>
        <w:t xml:space="preserve">Graag neem ik </w:t>
      </w:r>
      <w:r w:rsidRPr="003E2C56">
        <w:rPr>
          <w:rFonts w:eastAsia="Times New Roman" w:cs="Calibri"/>
          <w:sz w:val="24"/>
          <w:szCs w:val="24"/>
          <w:u w:val="single"/>
          <w:lang w:eastAsia="nl-NL"/>
        </w:rPr>
        <w:t>digitaal</w:t>
      </w:r>
      <w:r w:rsidRPr="003E2C56">
        <w:rPr>
          <w:rFonts w:eastAsia="Times New Roman" w:cs="Calibri"/>
          <w:sz w:val="24"/>
          <w:szCs w:val="24"/>
          <w:lang w:eastAsia="nl-NL"/>
        </w:rPr>
        <w:t xml:space="preserve"> / </w:t>
      </w:r>
      <w:r w:rsidRPr="003E2C56">
        <w:rPr>
          <w:rFonts w:eastAsia="Times New Roman" w:cs="Calibri"/>
          <w:sz w:val="24"/>
          <w:szCs w:val="24"/>
          <w:u w:val="single"/>
          <w:lang w:eastAsia="nl-NL"/>
        </w:rPr>
        <w:t>schriftelijk</w:t>
      </w:r>
      <w:r w:rsidRPr="003E2C56">
        <w:rPr>
          <w:rFonts w:eastAsia="Times New Roman" w:cs="Calibri"/>
          <w:sz w:val="24"/>
          <w:szCs w:val="24"/>
          <w:lang w:eastAsia="nl-NL"/>
        </w:rPr>
        <w:t xml:space="preserve"> deel aan de cursus </w:t>
      </w:r>
      <w:r>
        <w:rPr>
          <w:rFonts w:eastAsia="Times New Roman" w:cs="Calibri"/>
          <w:i/>
          <w:sz w:val="24"/>
          <w:szCs w:val="26"/>
          <w:lang w:eastAsia="nl-NL"/>
        </w:rPr>
        <w:t>De Heilige Geest</w:t>
      </w:r>
      <w:r>
        <w:rPr>
          <w:rFonts w:eastAsia="Times New Roman" w:cs="Calibri"/>
          <w:iCs/>
          <w:sz w:val="24"/>
          <w:szCs w:val="26"/>
          <w:lang w:eastAsia="nl-NL"/>
        </w:rPr>
        <w:t xml:space="preserve"> van John Owen.</w:t>
      </w:r>
    </w:p>
    <w:p w:rsidR="00F0261E" w:rsidRPr="003E2C56" w:rsidRDefault="00F0261E" w:rsidP="00F0261E">
      <w:pPr>
        <w:spacing w:after="0" w:line="276" w:lineRule="auto"/>
        <w:rPr>
          <w:rFonts w:eastAsia="Times New Roman" w:cs="Calibri"/>
          <w:sz w:val="24"/>
          <w:szCs w:val="24"/>
          <w:lang w:eastAsia="nl-NL"/>
        </w:rPr>
      </w:pPr>
      <w:r w:rsidRPr="003E2C56">
        <w:rPr>
          <w:rFonts w:eastAsia="Times New Roman" w:cs="Calibri"/>
          <w:sz w:val="24"/>
          <w:szCs w:val="24"/>
          <w:lang w:eastAsia="nl-NL"/>
        </w:rPr>
        <w:t xml:space="preserve">Ik stort het betreffende bedrag </w:t>
      </w:r>
      <w:r>
        <w:rPr>
          <w:rFonts w:eastAsia="Times New Roman" w:cs="Calibri"/>
          <w:sz w:val="24"/>
          <w:szCs w:val="24"/>
          <w:lang w:eastAsia="nl-NL"/>
        </w:rPr>
        <w:t xml:space="preserve">ad </w:t>
      </w:r>
      <w:r w:rsidRPr="003E2C56">
        <w:rPr>
          <w:rFonts w:eastAsia="Times New Roman" w:cs="Calibri"/>
          <w:sz w:val="24"/>
          <w:szCs w:val="24"/>
          <w:lang w:eastAsia="nl-NL"/>
        </w:rPr>
        <w:t>€</w:t>
      </w:r>
      <w:r>
        <w:rPr>
          <w:rFonts w:eastAsia="Times New Roman" w:cs="Calibri"/>
          <w:sz w:val="24"/>
          <w:szCs w:val="24"/>
          <w:lang w:eastAsia="nl-NL"/>
        </w:rPr>
        <w:t xml:space="preserve"> …..</w:t>
      </w:r>
      <w:r w:rsidRPr="003E2C56">
        <w:rPr>
          <w:rFonts w:eastAsia="Times New Roman" w:cs="Calibri"/>
          <w:sz w:val="24"/>
          <w:szCs w:val="24"/>
          <w:lang w:eastAsia="nl-NL"/>
        </w:rPr>
        <w:t xml:space="preserve"> (digitaal) of </w:t>
      </w:r>
      <w:r>
        <w:rPr>
          <w:rFonts w:eastAsia="Times New Roman" w:cs="Calibri"/>
          <w:sz w:val="24"/>
          <w:szCs w:val="24"/>
          <w:lang w:eastAsia="nl-NL"/>
        </w:rPr>
        <w:t xml:space="preserve">ad </w:t>
      </w:r>
      <w:r w:rsidRPr="003E2C56">
        <w:rPr>
          <w:rFonts w:eastAsia="Times New Roman" w:cs="Calibri"/>
          <w:sz w:val="24"/>
          <w:szCs w:val="24"/>
          <w:lang w:eastAsia="nl-NL"/>
        </w:rPr>
        <w:t>€</w:t>
      </w:r>
      <w:r>
        <w:rPr>
          <w:rFonts w:eastAsia="Times New Roman" w:cs="Calibri"/>
          <w:sz w:val="24"/>
          <w:szCs w:val="24"/>
          <w:lang w:eastAsia="nl-NL"/>
        </w:rPr>
        <w:t xml:space="preserve"> …..</w:t>
      </w:r>
      <w:r w:rsidRPr="003E2C56">
        <w:rPr>
          <w:rFonts w:eastAsia="Times New Roman" w:cs="Calibri"/>
          <w:sz w:val="24"/>
          <w:szCs w:val="24"/>
          <w:lang w:eastAsia="nl-NL"/>
        </w:rPr>
        <w:t xml:space="preserve"> (schriftelijk) op</w:t>
      </w:r>
    </w:p>
    <w:p w:rsidR="00F0261E" w:rsidRPr="003E2C56" w:rsidRDefault="00F0261E" w:rsidP="00F0261E">
      <w:pPr>
        <w:spacing w:after="0" w:line="276" w:lineRule="auto"/>
        <w:rPr>
          <w:rFonts w:ascii="Comic Sans MS" w:eastAsia="Times New Roman" w:hAnsi="Comic Sans MS" w:cs="Calibri"/>
          <w:spacing w:val="8"/>
          <w:sz w:val="24"/>
          <w:szCs w:val="24"/>
          <w:lang w:eastAsia="nl-NL"/>
        </w:rPr>
      </w:pPr>
      <w:r w:rsidRPr="003E2C56">
        <w:rPr>
          <w:rFonts w:eastAsia="Times New Roman" w:cs="Microsoft Sans Serif"/>
          <w:sz w:val="24"/>
          <w:szCs w:val="24"/>
          <w:lang w:eastAsia="nl-NL"/>
        </w:rPr>
        <w:t xml:space="preserve">IBAN.nr: NL47INGB0675632498 </w:t>
      </w:r>
      <w:r w:rsidRPr="003E2C56">
        <w:rPr>
          <w:rFonts w:eastAsia="Times New Roman" w:cs="Calibri"/>
          <w:sz w:val="24"/>
          <w:szCs w:val="24"/>
          <w:lang w:eastAsia="nl-NL"/>
        </w:rPr>
        <w:t>t.n.v.</w:t>
      </w:r>
      <w:r>
        <w:rPr>
          <w:rFonts w:eastAsia="Times New Roman" w:cs="Calibri"/>
          <w:sz w:val="24"/>
          <w:szCs w:val="24"/>
          <w:lang w:eastAsia="nl-NL"/>
        </w:rPr>
        <w:t xml:space="preserve"> </w:t>
      </w:r>
      <w:r w:rsidRPr="003E2C56">
        <w:rPr>
          <w:rFonts w:eastAsia="Times New Roman" w:cs="Calibri"/>
          <w:sz w:val="24"/>
          <w:szCs w:val="24"/>
          <w:lang w:eastAsia="nl-NL"/>
        </w:rPr>
        <w:t>J. van de Velde, Boskoop</w:t>
      </w:r>
      <w:r>
        <w:rPr>
          <w:rFonts w:eastAsia="Times New Roman" w:cs="Calibri"/>
          <w:sz w:val="24"/>
          <w:szCs w:val="24"/>
          <w:lang w:eastAsia="nl-NL"/>
        </w:rPr>
        <w:t>.</w:t>
      </w:r>
    </w:p>
    <w:p w:rsidR="00F0261E" w:rsidRDefault="00F0261E" w:rsidP="00F0261E">
      <w:pPr>
        <w:jc w:val="center"/>
        <w:rPr>
          <w:sz w:val="36"/>
        </w:rPr>
      </w:pPr>
    </w:p>
    <w:p w:rsidR="00F0261E" w:rsidRPr="00F0261E" w:rsidRDefault="00F0261E" w:rsidP="00F0261E">
      <w:pPr>
        <w:jc w:val="center"/>
        <w:rPr>
          <w:sz w:val="36"/>
          <w:u w:val="single"/>
        </w:rPr>
      </w:pPr>
      <w:r w:rsidRPr="00F0261E">
        <w:rPr>
          <w:sz w:val="36"/>
          <w:u w:val="single"/>
        </w:rPr>
        <w:lastRenderedPageBreak/>
        <w:t>Proefles</w:t>
      </w:r>
      <w:bookmarkStart w:id="0" w:name="_GoBack"/>
      <w:bookmarkEnd w:id="0"/>
    </w:p>
    <w:p w:rsidR="00F0261E" w:rsidRPr="00F0261E" w:rsidRDefault="00F0261E" w:rsidP="00F0261E">
      <w:pPr>
        <w:jc w:val="center"/>
        <w:rPr>
          <w:rFonts w:asciiTheme="minorHAnsi" w:eastAsiaTheme="minorHAnsi" w:hAnsiTheme="minorHAnsi" w:cstheme="minorBidi"/>
          <w:sz w:val="40"/>
          <w:szCs w:val="40"/>
        </w:rPr>
      </w:pPr>
      <w:r w:rsidRPr="00F0261E">
        <w:rPr>
          <w:rFonts w:asciiTheme="minorHAnsi" w:eastAsiaTheme="minorHAnsi" w:hAnsiTheme="minorHAnsi" w:cstheme="minorBidi"/>
          <w:sz w:val="40"/>
          <w:szCs w:val="40"/>
        </w:rPr>
        <w:t>John Owen</w:t>
      </w:r>
    </w:p>
    <w:p w:rsidR="00F0261E" w:rsidRPr="00F0261E" w:rsidRDefault="00F0261E" w:rsidP="00F0261E">
      <w:pPr>
        <w:jc w:val="center"/>
        <w:rPr>
          <w:rFonts w:asciiTheme="minorHAnsi" w:eastAsiaTheme="minorHAnsi" w:hAnsiTheme="minorHAnsi" w:cstheme="minorBidi"/>
          <w:sz w:val="40"/>
          <w:szCs w:val="40"/>
        </w:rPr>
      </w:pPr>
      <w:r w:rsidRPr="00F0261E">
        <w:rPr>
          <w:rFonts w:asciiTheme="minorHAnsi" w:eastAsiaTheme="minorHAnsi" w:hAnsiTheme="minorHAnsi" w:cstheme="minorBidi"/>
          <w:sz w:val="40"/>
          <w:szCs w:val="40"/>
        </w:rPr>
        <w:t>Cursus De Heilige Geest</w:t>
      </w:r>
    </w:p>
    <w:p w:rsidR="00F0261E" w:rsidRPr="00F0261E" w:rsidRDefault="00F0261E" w:rsidP="00F0261E">
      <w:pPr>
        <w:jc w:val="center"/>
        <w:rPr>
          <w:rFonts w:asciiTheme="minorHAnsi" w:eastAsiaTheme="minorHAnsi" w:hAnsiTheme="minorHAnsi" w:cstheme="minorBidi"/>
          <w:sz w:val="36"/>
          <w:szCs w:val="36"/>
        </w:rPr>
      </w:pPr>
      <w:r w:rsidRPr="00F0261E">
        <w:rPr>
          <w:rFonts w:asciiTheme="minorHAnsi" w:eastAsiaTheme="minorHAnsi" w:hAnsiTheme="minorHAnsi" w:cstheme="minorBidi"/>
          <w:sz w:val="36"/>
          <w:szCs w:val="36"/>
        </w:rPr>
        <w:t>Zijn gaven en Zijn kracht</w:t>
      </w:r>
    </w:p>
    <w:p w:rsidR="00F0261E" w:rsidRPr="00F0261E" w:rsidRDefault="00F0261E" w:rsidP="00F0261E">
      <w:pPr>
        <w:jc w:val="center"/>
        <w:rPr>
          <w:rFonts w:asciiTheme="minorHAnsi" w:eastAsiaTheme="minorHAnsi" w:hAnsiTheme="minorHAnsi" w:cstheme="minorBidi"/>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F0261E" w:rsidRPr="00F0261E" w:rsidTr="009F2B9C">
        <w:trPr>
          <w:trHeight w:val="2021"/>
        </w:trPr>
        <w:tc>
          <w:tcPr>
            <w:tcW w:w="4542" w:type="dxa"/>
            <w:tcBorders>
              <w:bottom w:val="nil"/>
            </w:tcBorders>
            <w:vAlign w:val="center"/>
          </w:tcPr>
          <w:p w:rsidR="00F0261E" w:rsidRPr="00F0261E" w:rsidRDefault="00F0261E" w:rsidP="00F0261E">
            <w:pPr>
              <w:shd w:val="clear" w:color="auto" w:fill="FFFFFF" w:themeFill="background1"/>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Naam:</w:t>
            </w:r>
          </w:p>
          <w:p w:rsidR="00F0261E" w:rsidRPr="00F0261E" w:rsidRDefault="00F0261E" w:rsidP="00F0261E">
            <w:pPr>
              <w:shd w:val="clear" w:color="auto" w:fill="FFFFFF" w:themeFill="background1"/>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Adres:</w:t>
            </w:r>
          </w:p>
          <w:p w:rsidR="00F0261E" w:rsidRPr="00F0261E" w:rsidRDefault="00F0261E" w:rsidP="00F0261E">
            <w:pPr>
              <w:shd w:val="clear" w:color="auto" w:fill="FFFFFF" w:themeFill="background1"/>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Woonplaats:</w:t>
            </w:r>
          </w:p>
          <w:p w:rsidR="00F0261E" w:rsidRPr="00F0261E" w:rsidRDefault="00F0261E" w:rsidP="00F0261E">
            <w:pPr>
              <w:shd w:val="clear" w:color="auto" w:fill="FFFFFF" w:themeFill="background1"/>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e-mail:</w:t>
            </w:r>
          </w:p>
        </w:tc>
        <w:tc>
          <w:tcPr>
            <w:tcW w:w="4520" w:type="dxa"/>
            <w:tcBorders>
              <w:bottom w:val="nil"/>
            </w:tcBorders>
            <w:vAlign w:val="center"/>
          </w:tcPr>
          <w:p w:rsidR="00F0261E" w:rsidRPr="00F0261E" w:rsidRDefault="00F0261E" w:rsidP="00F0261E">
            <w:pPr>
              <w:shd w:val="clear" w:color="auto" w:fill="FFFFFF" w:themeFill="background1"/>
              <w:jc w:val="center"/>
              <w:rPr>
                <w:rFonts w:asciiTheme="minorHAnsi" w:eastAsiaTheme="minorHAnsi" w:hAnsiTheme="minorHAnsi" w:cstheme="minorBidi"/>
                <w:sz w:val="26"/>
                <w:szCs w:val="26"/>
              </w:rPr>
            </w:pPr>
          </w:p>
          <w:p w:rsidR="00F0261E" w:rsidRPr="00F0261E" w:rsidRDefault="00F0261E" w:rsidP="00F0261E">
            <w:pPr>
              <w:shd w:val="clear" w:color="auto" w:fill="FFFFFF" w:themeFill="background1"/>
              <w:jc w:val="center"/>
              <w:rPr>
                <w:rFonts w:asciiTheme="minorHAnsi" w:eastAsiaTheme="minorHAnsi" w:hAnsiTheme="minorHAnsi" w:cstheme="minorBidi"/>
                <w:sz w:val="32"/>
                <w:szCs w:val="26"/>
              </w:rPr>
            </w:pPr>
            <w:r w:rsidRPr="00F0261E">
              <w:rPr>
                <w:rFonts w:asciiTheme="minorHAnsi" w:eastAsiaTheme="minorHAnsi" w:hAnsiTheme="minorHAnsi" w:cstheme="minorBidi"/>
                <w:sz w:val="32"/>
                <w:szCs w:val="26"/>
              </w:rPr>
              <w:t xml:space="preserve">Les 1 </w:t>
            </w:r>
          </w:p>
          <w:p w:rsidR="00F0261E" w:rsidRPr="00F0261E" w:rsidRDefault="00F0261E" w:rsidP="00F0261E">
            <w:pPr>
              <w:shd w:val="clear" w:color="auto" w:fill="FFFFFF" w:themeFill="background1"/>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vragen 1 - 57</w:t>
            </w:r>
          </w:p>
          <w:p w:rsidR="00F0261E" w:rsidRPr="00F0261E" w:rsidRDefault="00F0261E" w:rsidP="00F0261E">
            <w:pPr>
              <w:shd w:val="clear" w:color="auto" w:fill="FFFFFF" w:themeFill="background1"/>
              <w:jc w:val="center"/>
              <w:rPr>
                <w:rFonts w:asciiTheme="minorHAnsi" w:eastAsiaTheme="minorHAnsi" w:hAnsiTheme="minorHAnsi" w:cstheme="minorBidi"/>
              </w:rPr>
            </w:pPr>
          </w:p>
        </w:tc>
      </w:tr>
    </w:tbl>
    <w:tbl>
      <w:tblPr>
        <w:tblStyle w:val="Tabelraster"/>
        <w:tblW w:w="0" w:type="auto"/>
        <w:tblLook w:val="04A0" w:firstRow="1" w:lastRow="0" w:firstColumn="1" w:lastColumn="0" w:noHBand="0" w:noVBand="1"/>
      </w:tblPr>
      <w:tblGrid>
        <w:gridCol w:w="560"/>
        <w:gridCol w:w="7658"/>
        <w:gridCol w:w="844"/>
      </w:tblGrid>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p>
        </w:tc>
        <w:tc>
          <w:tcPr>
            <w:tcW w:w="7658" w:type="dxa"/>
          </w:tcPr>
          <w:p w:rsidR="00F0261E" w:rsidRPr="00F0261E" w:rsidRDefault="00F0261E" w:rsidP="00F0261E">
            <w:pPr>
              <w:jc w:val="center"/>
              <w:rPr>
                <w:rFonts w:asciiTheme="minorHAnsi" w:eastAsiaTheme="minorHAnsi" w:hAnsiTheme="minorHAnsi" w:cstheme="minorBidi"/>
                <w:sz w:val="32"/>
                <w:szCs w:val="32"/>
              </w:rPr>
            </w:pPr>
          </w:p>
          <w:p w:rsidR="00F0261E" w:rsidRPr="00F0261E" w:rsidRDefault="00F0261E" w:rsidP="00F0261E">
            <w:pPr>
              <w:jc w:val="center"/>
              <w:rPr>
                <w:rFonts w:asciiTheme="minorHAnsi" w:eastAsiaTheme="minorHAnsi" w:hAnsiTheme="minorHAnsi" w:cstheme="minorBidi"/>
                <w:sz w:val="32"/>
                <w:szCs w:val="32"/>
              </w:rPr>
            </w:pPr>
            <w:r w:rsidRPr="00F0261E">
              <w:rPr>
                <w:rFonts w:asciiTheme="minorHAnsi" w:eastAsiaTheme="minorHAnsi" w:hAnsiTheme="minorHAnsi" w:cstheme="minorBidi"/>
                <w:sz w:val="32"/>
                <w:szCs w:val="32"/>
              </w:rPr>
              <w:t>2. Ter inleiding</w:t>
            </w:r>
          </w:p>
          <w:p w:rsidR="00F0261E" w:rsidRPr="00F0261E" w:rsidRDefault="00F0261E" w:rsidP="00F0261E">
            <w:pPr>
              <w:jc w:val="center"/>
              <w:rPr>
                <w:rFonts w:asciiTheme="minorHAnsi" w:eastAsiaTheme="minorHAnsi" w:hAnsiTheme="minorHAnsi" w:cstheme="minorBidi"/>
                <w:sz w:val="26"/>
                <w:szCs w:val="26"/>
              </w:rPr>
            </w:pPr>
          </w:p>
        </w:tc>
        <w:tc>
          <w:tcPr>
            <w:tcW w:w="844" w:type="dxa"/>
          </w:tcPr>
          <w:p w:rsidR="00F0261E" w:rsidRPr="00F0261E" w:rsidRDefault="00F0261E" w:rsidP="00F0261E">
            <w:pPr>
              <w:jc w:val="center"/>
              <w:rPr>
                <w:rFonts w:asciiTheme="minorHAnsi" w:eastAsiaTheme="minorHAnsi" w:hAnsiTheme="minorHAnsi" w:cstheme="minorBidi"/>
                <w:sz w:val="26"/>
                <w:szCs w:val="26"/>
              </w:rPr>
            </w:pP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John Owen was een puritein. Wat beoogden de puriteinen?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18</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Zij waren in de goede zin van het woord strenge christenen. Waarop beriepen zij zich?</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18/19</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Onder welke koningin wilden de puriteinen verandering? Noem een viertal bezwaren die ze hadden.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19</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Hoe wilden ze in hun theologie zijn en in de kerkregering?</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20</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Zeg wat van hun prediking. Waren ze op elkaar betrokken?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 xml:space="preserve"> 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20</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6</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Hoe kwam de beweging in verval?</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20/21</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7</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Noem een paar feiten van de levensloop van Owen.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21</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lastRenderedPageBreak/>
              <w:t>8</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In welk opzicht kwamen Johannes Calvijn en John Owen overeen?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22/23</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9</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Waarin verschilden de vroege kerkvaders en Owen in hun leer van de Heilige Geest?</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23</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10</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Een tweede kenmerk van Owens werk is zijn apologetisch onderwijs (de leer van je geloof verdedigen met argumenten). Zoals in onze tijd waren er ook toen verschillende uitwassen. Waar streed hij tegen?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23</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11</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In welk opzicht gaan rationalisme, spiritualisme en ritualisme mank?</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24</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12</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is voor Owen essentieel voor de godsvrucht?</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24/25</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13</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Noem een aantal theologische schatten en geestelijke rijkdom uit de goudmijn van Owen.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25</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14</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 xml:space="preserve">Wat zegt </w:t>
            </w:r>
            <w:proofErr w:type="spellStart"/>
            <w:r w:rsidRPr="00F0261E">
              <w:rPr>
                <w:rFonts w:asciiTheme="minorHAnsi" w:eastAsiaTheme="minorHAnsi" w:hAnsiTheme="minorHAnsi" w:cstheme="minorBidi"/>
                <w:sz w:val="26"/>
                <w:szCs w:val="26"/>
              </w:rPr>
              <w:t>Sinclair</w:t>
            </w:r>
            <w:proofErr w:type="spellEnd"/>
            <w:r w:rsidRPr="00F0261E">
              <w:rPr>
                <w:rFonts w:asciiTheme="minorHAnsi" w:eastAsiaTheme="minorHAnsi" w:hAnsiTheme="minorHAnsi" w:cstheme="minorBidi"/>
                <w:sz w:val="26"/>
                <w:szCs w:val="26"/>
              </w:rPr>
              <w:t xml:space="preserve"> Ferguson over het gehalte van het werk van Owen?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26</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p>
        </w:tc>
        <w:tc>
          <w:tcPr>
            <w:tcW w:w="7658" w:type="dxa"/>
          </w:tcPr>
          <w:p w:rsidR="00F0261E" w:rsidRPr="00F0261E" w:rsidRDefault="00F0261E" w:rsidP="00F0261E">
            <w:pPr>
              <w:jc w:val="center"/>
              <w:rPr>
                <w:rFonts w:asciiTheme="minorHAnsi" w:eastAsiaTheme="minorHAnsi" w:hAnsiTheme="minorHAnsi" w:cstheme="minorBidi"/>
                <w:sz w:val="32"/>
                <w:szCs w:val="32"/>
              </w:rPr>
            </w:pPr>
          </w:p>
          <w:p w:rsidR="00F0261E" w:rsidRPr="00F0261E" w:rsidRDefault="00F0261E" w:rsidP="00F0261E">
            <w:pPr>
              <w:jc w:val="center"/>
              <w:rPr>
                <w:rFonts w:asciiTheme="minorHAnsi" w:eastAsiaTheme="minorHAnsi" w:hAnsiTheme="minorHAnsi" w:cstheme="minorBidi"/>
                <w:sz w:val="32"/>
                <w:szCs w:val="32"/>
              </w:rPr>
            </w:pPr>
            <w:r w:rsidRPr="00F0261E">
              <w:rPr>
                <w:rFonts w:asciiTheme="minorHAnsi" w:eastAsiaTheme="minorHAnsi" w:hAnsiTheme="minorHAnsi" w:cstheme="minorBidi"/>
                <w:sz w:val="32"/>
                <w:szCs w:val="32"/>
              </w:rPr>
              <w:t>3. Voorwoord door de auteur</w:t>
            </w:r>
          </w:p>
          <w:p w:rsidR="00F0261E" w:rsidRPr="00F0261E" w:rsidRDefault="00F0261E" w:rsidP="00F0261E">
            <w:pPr>
              <w:rPr>
                <w:rFonts w:asciiTheme="minorHAnsi" w:eastAsiaTheme="minorHAnsi" w:hAnsiTheme="minorHAnsi" w:cstheme="minorBidi"/>
                <w:sz w:val="26"/>
                <w:szCs w:val="26"/>
              </w:rPr>
            </w:pPr>
          </w:p>
        </w:tc>
        <w:tc>
          <w:tcPr>
            <w:tcW w:w="844" w:type="dxa"/>
          </w:tcPr>
          <w:p w:rsidR="00F0261E" w:rsidRPr="00F0261E" w:rsidRDefault="00F0261E" w:rsidP="00F0261E">
            <w:pPr>
              <w:jc w:val="center"/>
              <w:rPr>
                <w:rFonts w:asciiTheme="minorHAnsi" w:eastAsiaTheme="minorHAnsi" w:hAnsiTheme="minorHAnsi" w:cstheme="minorBidi"/>
                <w:sz w:val="26"/>
                <w:szCs w:val="26"/>
              </w:rPr>
            </w:pP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15</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De schrijver noemt twee dingen die het onderwerp van de Heilige Geest Gods en Zijn werkingen onaangenaam ter behandeling kunnen maken. Waarop doelt hij?</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27</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16</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is onvoldoende om de hier behandelde zaken te kunnen begrijpen?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27</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17</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is nodig om kennis te verkrijgen van de diepe zaken Gods?</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27/28</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18</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zijn de drie delen van het werk dat door de auteur behandeld wordt?</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lastRenderedPageBreak/>
              <w:t xml:space="preserve"> 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lastRenderedPageBreak/>
              <w:t>28</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19</w:t>
            </w:r>
          </w:p>
        </w:tc>
        <w:tc>
          <w:tcPr>
            <w:tcW w:w="7658" w:type="dxa"/>
          </w:tcPr>
          <w:p w:rsidR="00F0261E" w:rsidRPr="00F0261E" w:rsidRDefault="00F0261E" w:rsidP="00F0261E">
            <w:pPr>
              <w:rPr>
                <w:rFonts w:eastAsiaTheme="minorHAnsi" w:cs="Calibri"/>
                <w:sz w:val="26"/>
                <w:szCs w:val="26"/>
              </w:rPr>
            </w:pPr>
            <w:r w:rsidRPr="00F0261E">
              <w:rPr>
                <w:rFonts w:eastAsiaTheme="minorHAnsi" w:cs="Calibri"/>
                <w:sz w:val="26"/>
                <w:szCs w:val="26"/>
              </w:rPr>
              <w:t xml:space="preserve">Owen noemt in zijn inleiding diverse tegenstanders van de ware leer over de Heilige Geest. Welke noemt hij? Zoek op (in Google) wat deze tegenstanders leerden en bedenk wat dit betekent voor hun gedachten over de persoon en het werk van Gods Geest. </w:t>
            </w:r>
          </w:p>
          <w:p w:rsidR="00F0261E" w:rsidRPr="00F0261E" w:rsidRDefault="00F0261E" w:rsidP="00F0261E">
            <w:pPr>
              <w:rPr>
                <w:rFonts w:eastAsiaTheme="minorHAnsi" w:cs="Calibri"/>
                <w:sz w:val="26"/>
                <w:szCs w:val="26"/>
              </w:rPr>
            </w:pPr>
          </w:p>
          <w:p w:rsidR="00F0261E" w:rsidRPr="00F0261E" w:rsidRDefault="00F0261E" w:rsidP="00F0261E">
            <w:pPr>
              <w:suppressAutoHyphens/>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29</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20</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is het verwarrende uitdragen van anderen?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29</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21</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zijn hoogst verwerpelijke praktijken? Noem twee dingen.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 xml:space="preserve"> 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29</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22</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heeft de meeste aandacht van Owen gehad bij het verdedigen van de waarheid? Wat komt daarbij ook aan de orde?</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30</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23</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Hoe verdedigt hij zijn vele praktische toepassingen tussendoor?</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30</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24</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wil de schrijver zeggen als hij een beroep doet op Filippenzen 2:13: ‘Werkt uw zelfs zaligheid met vreze en beven: want het is God Die in u werkt beide het willen en het werken naar Zijn welbehagen’?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31</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25</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Heiligmaking en de noodzaak ertoe. Waarom neemt Owen dit ook op in zijn oeuvre?</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31/32</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26</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De schrijver verdedigt zich tegen de beschuldiging van de naam ‘verstandsgelovigen’. Wat zegt hij ervan?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32/33</w:t>
            </w:r>
          </w:p>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/34</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27</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Zoek op wat in Efeze 1:17-19 staat. In welk kader citeert de schrijver deze tekst?</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35</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p>
        </w:tc>
        <w:tc>
          <w:tcPr>
            <w:tcW w:w="7658" w:type="dxa"/>
          </w:tcPr>
          <w:p w:rsidR="00F0261E" w:rsidRPr="00F0261E" w:rsidRDefault="00F0261E" w:rsidP="00F0261E">
            <w:pPr>
              <w:jc w:val="center"/>
              <w:rPr>
                <w:rFonts w:asciiTheme="minorHAnsi" w:eastAsiaTheme="minorHAnsi" w:hAnsiTheme="minorHAnsi" w:cstheme="minorBidi"/>
                <w:sz w:val="40"/>
                <w:szCs w:val="40"/>
              </w:rPr>
            </w:pPr>
          </w:p>
          <w:p w:rsidR="00F0261E" w:rsidRPr="00F0261E" w:rsidRDefault="00F0261E" w:rsidP="00F0261E">
            <w:pPr>
              <w:jc w:val="center"/>
              <w:rPr>
                <w:rFonts w:asciiTheme="minorHAnsi" w:eastAsiaTheme="minorHAnsi" w:hAnsiTheme="minorHAnsi" w:cstheme="minorBidi"/>
                <w:sz w:val="40"/>
                <w:szCs w:val="40"/>
              </w:rPr>
            </w:pPr>
            <w:r w:rsidRPr="00F0261E">
              <w:rPr>
                <w:rFonts w:asciiTheme="minorHAnsi" w:eastAsiaTheme="minorHAnsi" w:hAnsiTheme="minorHAnsi" w:cstheme="minorBidi"/>
                <w:sz w:val="40"/>
                <w:szCs w:val="40"/>
              </w:rPr>
              <w:t xml:space="preserve">Boek </w:t>
            </w:r>
            <w:r w:rsidRPr="00F0261E">
              <w:rPr>
                <w:rFonts w:asciiTheme="minorHAnsi" w:eastAsiaTheme="minorHAnsi" w:hAnsiTheme="minorHAnsi" w:cstheme="minorBidi"/>
                <w:sz w:val="40"/>
                <w:szCs w:val="40"/>
              </w:rPr>
              <w:sym w:font="Symbol" w:char="F049"/>
            </w:r>
          </w:p>
          <w:p w:rsidR="00F0261E" w:rsidRPr="00F0261E" w:rsidRDefault="00F0261E" w:rsidP="00F0261E">
            <w:pPr>
              <w:jc w:val="center"/>
              <w:rPr>
                <w:rFonts w:asciiTheme="minorHAnsi" w:eastAsiaTheme="minorHAnsi" w:hAnsiTheme="minorHAnsi" w:cstheme="minorBidi"/>
                <w:sz w:val="48"/>
                <w:szCs w:val="48"/>
              </w:rPr>
            </w:pPr>
          </w:p>
        </w:tc>
        <w:tc>
          <w:tcPr>
            <w:tcW w:w="844" w:type="dxa"/>
          </w:tcPr>
          <w:p w:rsidR="00F0261E" w:rsidRPr="00F0261E" w:rsidRDefault="00F0261E" w:rsidP="00F0261E">
            <w:pPr>
              <w:jc w:val="center"/>
              <w:rPr>
                <w:rFonts w:asciiTheme="minorHAnsi" w:eastAsiaTheme="minorHAnsi" w:hAnsiTheme="minorHAnsi" w:cstheme="minorBidi"/>
                <w:sz w:val="26"/>
                <w:szCs w:val="26"/>
              </w:rPr>
            </w:pP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p>
        </w:tc>
        <w:tc>
          <w:tcPr>
            <w:tcW w:w="7658" w:type="dxa"/>
          </w:tcPr>
          <w:p w:rsidR="00F0261E" w:rsidRPr="00F0261E" w:rsidRDefault="00F0261E" w:rsidP="00F0261E">
            <w:pPr>
              <w:jc w:val="center"/>
              <w:rPr>
                <w:rFonts w:asciiTheme="minorHAnsi" w:eastAsiaTheme="minorHAnsi" w:hAnsiTheme="minorHAnsi" w:cstheme="minorBidi"/>
                <w:sz w:val="32"/>
                <w:szCs w:val="32"/>
              </w:rPr>
            </w:pPr>
          </w:p>
          <w:p w:rsidR="00F0261E" w:rsidRPr="00F0261E" w:rsidRDefault="00F0261E" w:rsidP="00F0261E">
            <w:pPr>
              <w:numPr>
                <w:ilvl w:val="0"/>
                <w:numId w:val="1"/>
              </w:numPr>
              <w:contextualSpacing/>
              <w:jc w:val="center"/>
              <w:rPr>
                <w:rFonts w:asciiTheme="minorHAnsi" w:eastAsiaTheme="minorHAnsi" w:hAnsiTheme="minorHAnsi" w:cstheme="minorBidi"/>
                <w:sz w:val="32"/>
                <w:szCs w:val="32"/>
              </w:rPr>
            </w:pPr>
            <w:r w:rsidRPr="00F0261E">
              <w:rPr>
                <w:rFonts w:asciiTheme="minorHAnsi" w:eastAsiaTheme="minorHAnsi" w:hAnsiTheme="minorHAnsi" w:cstheme="minorBidi"/>
                <w:sz w:val="32"/>
                <w:szCs w:val="32"/>
              </w:rPr>
              <w:lastRenderedPageBreak/>
              <w:t xml:space="preserve">Algemene beginselen  betreffende </w:t>
            </w:r>
          </w:p>
          <w:p w:rsidR="00F0261E" w:rsidRPr="00F0261E" w:rsidRDefault="00F0261E" w:rsidP="00F0261E">
            <w:pPr>
              <w:ind w:left="360"/>
              <w:contextualSpacing/>
              <w:rPr>
                <w:rFonts w:asciiTheme="minorHAnsi" w:eastAsiaTheme="minorHAnsi" w:hAnsiTheme="minorHAnsi" w:cstheme="minorBidi"/>
                <w:sz w:val="32"/>
                <w:szCs w:val="32"/>
              </w:rPr>
            </w:pPr>
            <w:r w:rsidRPr="00F0261E">
              <w:rPr>
                <w:rFonts w:asciiTheme="minorHAnsi" w:eastAsiaTheme="minorHAnsi" w:hAnsiTheme="minorHAnsi" w:cstheme="minorBidi"/>
                <w:sz w:val="32"/>
                <w:szCs w:val="32"/>
              </w:rPr>
              <w:t xml:space="preserve">                     de Heilige Geest en Zijn werk</w:t>
            </w:r>
          </w:p>
          <w:p w:rsidR="00F0261E" w:rsidRPr="00F0261E" w:rsidRDefault="00F0261E" w:rsidP="00F0261E">
            <w:pPr>
              <w:rPr>
                <w:rFonts w:asciiTheme="minorHAnsi" w:eastAsiaTheme="minorHAnsi" w:hAnsiTheme="minorHAnsi" w:cstheme="minorBidi"/>
                <w:sz w:val="26"/>
                <w:szCs w:val="26"/>
              </w:rPr>
            </w:pPr>
          </w:p>
        </w:tc>
        <w:tc>
          <w:tcPr>
            <w:tcW w:w="844" w:type="dxa"/>
          </w:tcPr>
          <w:p w:rsidR="00F0261E" w:rsidRPr="00F0261E" w:rsidRDefault="00F0261E" w:rsidP="00F0261E">
            <w:pPr>
              <w:jc w:val="center"/>
              <w:rPr>
                <w:rFonts w:asciiTheme="minorHAnsi" w:eastAsiaTheme="minorHAnsi" w:hAnsiTheme="minorHAnsi" w:cstheme="minorBidi"/>
                <w:sz w:val="26"/>
                <w:szCs w:val="26"/>
              </w:rPr>
            </w:pP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28</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was er aan de hand in de gemeente van Korinthe en hoe reageerde Paulus?</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38</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29</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deden de Korinthiërs in hun eertijds met de naam van Jezus? En hoe veranderde dat (Griekse naam)?</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38/39</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30</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Waarvan is de belijdenis ‘Jezus is de Heere’ een uiting? En waar een gevolg van?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39</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31</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staat er over de gaven van de Heilige Geest? En over Hem Zelf?</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39</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32</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In welk vers en hoe staat waartoe de gaven worden gegeven? Wat is ‘oorbaar’, vers 7?</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39/40</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33</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Noem de negen gaven.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40</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34</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Waarom en waartegen waarschuwt 7 vers 11: ‘Doch deze dingen alle werkt een en dezelfde Geest, delende aan een iegelijk in het bijzonder, gelijkerwijs Hij wil?’ Om welke mistoestanden gaat het?</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 xml:space="preserve"> 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40</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35</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Wil de auteur nog nader terugkomen op genoemde verzen?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41</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36</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en welke dingen doen de Personen van de Drie-eenheid afzonderlijk voor de eer en heerlijkheid van God en de zaligheid van zielen?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41</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37</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wil de Geest van de Heere Jezus aan ons meedelen?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41</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38</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Hoe belangrijk is de Heilige Geest in het Nieuwe Testament?</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lastRenderedPageBreak/>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lastRenderedPageBreak/>
              <w:t>42</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39</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 xml:space="preserve">Ga na wat de kanttekeningen van de Statenvertaling zeggen bij Romeinen 8:9. </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43</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40</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Hoe is de betrekking van de Geest en het Evangelie op elkaar?</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43/44</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41</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Is het waar dat alle genade en  geestelijk goed ons alleen toekomen door de Geest, en dat we alleen goed kunnen doen door de Geest?</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44</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42</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moet bij ons de wetenschap dat de zonde tegen de Heilige Geest de enige onvergeeflijke zonde is, bewerkstelligen?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45</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43</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Waarom gaat de schrijver over naar het verschijnsel van de valse profetie?</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45/46</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44</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deden de valse profeten onder het Oude Testament? En wat onder het Nieuwe?</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46</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45</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Waaraan (her)kennen we de Geest van God? Noem een tekst.</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46</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46</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Welke twee soorten van valse profeten kunnen we onderscheiden?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47</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47</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Op welk criterium moeten we een profeet niet en wel beoordelen?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47</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48</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bedoelt 1 Johannes 4:2, 3 te zeggen?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48</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49</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Wanneer grijpt satan zijn kans om zijn eigen bedrieglijke ingevingen rond te strooien?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48</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50</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Geef aan wat satan doet als hij mensen misleidt. Wat alleen kan daartegenover gesteld worden?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lastRenderedPageBreak/>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lastRenderedPageBreak/>
              <w:t>48/49</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51</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Waarom wil Owen slechts kort ingaan op de godheid en de Persoon van de Heilige Geest, en meer op Zijn bedelingen en werken?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49</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52</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Waarom mag het ons wel verbazen dat er zoveel openlijke en vreselijke tegenstand is tegen de Geest van God en Zijn werk?</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50</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53</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Velen zeggen wel in het Evangelie te geloven, maar tegelijkertijd zijn ze er ver van verwijderd om naar de Geest te verlangen en deel aan Hem te krijgen, en bespotten en verachten de liefde voor Hem en Zijn dienst. Heeft dat ook te maken met het natuurlijke verstand?</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50</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54</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Onder het Oude Testament  heeft God Zich geopenbaard in Zijn natuur en soevereiniteit, maar het volk verviel in veelgodendom en afgoderij. Was het onder het Nieuwe Testament beter?</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51</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55</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Waarom heeft afval van God zijn begin met de miskenning van Gods Geest?</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51</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56</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is in de kerk wel opgehouden, maar wat zal nooit ophouden?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52</w:t>
            </w:r>
          </w:p>
        </w:tc>
      </w:tr>
      <w:tr w:rsidR="00F0261E" w:rsidRPr="00F0261E" w:rsidTr="009F2B9C">
        <w:tc>
          <w:tcPr>
            <w:tcW w:w="560"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57</w:t>
            </w:r>
          </w:p>
        </w:tc>
        <w:tc>
          <w:tcPr>
            <w:tcW w:w="7658" w:type="dxa"/>
          </w:tcPr>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Wat hangt voor de gelovigen allemaal af van het werk van de Heilige Geest? Noem een paar zegeningen.</w:t>
            </w:r>
          </w:p>
          <w:p w:rsidR="00F0261E" w:rsidRPr="00F0261E" w:rsidRDefault="00F0261E" w:rsidP="00F0261E">
            <w:pPr>
              <w:rPr>
                <w:rFonts w:asciiTheme="minorHAnsi" w:eastAsiaTheme="minorHAnsi" w:hAnsiTheme="minorHAnsi" w:cstheme="minorBidi"/>
                <w:sz w:val="26"/>
                <w:szCs w:val="26"/>
              </w:rPr>
            </w:pPr>
          </w:p>
          <w:p w:rsidR="00F0261E" w:rsidRPr="00F0261E" w:rsidRDefault="00F0261E" w:rsidP="00F0261E">
            <w:pP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Antw.</w:t>
            </w:r>
          </w:p>
        </w:tc>
        <w:tc>
          <w:tcPr>
            <w:tcW w:w="844" w:type="dxa"/>
          </w:tcPr>
          <w:p w:rsidR="00F0261E" w:rsidRPr="00F0261E" w:rsidRDefault="00F0261E" w:rsidP="00F0261E">
            <w:pPr>
              <w:jc w:val="center"/>
              <w:rPr>
                <w:rFonts w:asciiTheme="minorHAnsi" w:eastAsiaTheme="minorHAnsi" w:hAnsiTheme="minorHAnsi" w:cstheme="minorBidi"/>
                <w:sz w:val="26"/>
                <w:szCs w:val="26"/>
              </w:rPr>
            </w:pPr>
            <w:r w:rsidRPr="00F0261E">
              <w:rPr>
                <w:rFonts w:asciiTheme="minorHAnsi" w:eastAsiaTheme="minorHAnsi" w:hAnsiTheme="minorHAnsi" w:cstheme="minorBidi"/>
                <w:sz w:val="26"/>
                <w:szCs w:val="26"/>
              </w:rPr>
              <w:t>52</w:t>
            </w:r>
          </w:p>
        </w:tc>
      </w:tr>
    </w:tbl>
    <w:p w:rsidR="00F0261E" w:rsidRPr="00F0261E" w:rsidRDefault="00F0261E" w:rsidP="00F0261E">
      <w:pPr>
        <w:jc w:val="center"/>
        <w:rPr>
          <w:rFonts w:asciiTheme="minorHAnsi" w:eastAsiaTheme="minorHAnsi" w:hAnsiTheme="minorHAnsi" w:cstheme="minorBidi"/>
          <w:sz w:val="36"/>
          <w:szCs w:val="36"/>
        </w:rPr>
      </w:pPr>
    </w:p>
    <w:p w:rsidR="00F0261E" w:rsidRDefault="00F0261E" w:rsidP="00F0261E">
      <w:pPr>
        <w:jc w:val="center"/>
        <w:rPr>
          <w:sz w:val="36"/>
        </w:rPr>
      </w:pPr>
    </w:p>
    <w:p w:rsidR="0085798F" w:rsidRDefault="0085798F"/>
    <w:sectPr w:rsidR="00857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E0C9E"/>
    <w:multiLevelType w:val="hybridMultilevel"/>
    <w:tmpl w:val="C84246A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1E"/>
    <w:rsid w:val="0085798F"/>
    <w:rsid w:val="00F02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4324"/>
  <w15:chartTrackingRefBased/>
  <w15:docId w15:val="{169300A2-73B1-4031-BA0E-59D0F64D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261E"/>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0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ursussenoudvader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1129</Words>
  <Characters>6210</Characters>
  <Application>Microsoft Office Word</Application>
  <DocSecurity>0</DocSecurity>
  <Lines>51</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Maljaars</dc:creator>
  <cp:keywords/>
  <dc:description/>
  <cp:lastModifiedBy>P.S. Maljaars</cp:lastModifiedBy>
  <cp:revision>1</cp:revision>
  <dcterms:created xsi:type="dcterms:W3CDTF">2019-12-06T12:42:00Z</dcterms:created>
  <dcterms:modified xsi:type="dcterms:W3CDTF">2019-12-06T12:47:00Z</dcterms:modified>
</cp:coreProperties>
</file>